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6E4A30" w14:textId="77777777" w:rsidR="00ED1301" w:rsidRDefault="00000000">
      <w:pPr>
        <w:jc w:val="center"/>
        <w:rPr>
          <w:b/>
          <w:bCs/>
        </w:rPr>
      </w:pPr>
      <w:r>
        <w:rPr>
          <w:b/>
          <w:bCs/>
        </w:rPr>
        <w:t>FICHA DE SEGUIMIENTO A LAS ACCIONES DEL PLAN DE ACCIÓN DEL CONSEJO NACIONAL DEL AGUA 2023 - 2026</w:t>
      </w:r>
    </w:p>
    <w:p w14:paraId="1A20F5D2" w14:textId="77777777" w:rsidR="00ED1301" w:rsidRDefault="00ED1301">
      <w:pPr>
        <w:jc w:val="center"/>
        <w:rPr>
          <w:b/>
          <w:bCs/>
        </w:rPr>
      </w:pPr>
    </w:p>
    <w:tbl>
      <w:tblPr>
        <w:tblStyle w:val="a"/>
        <w:tblW w:w="88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2009"/>
        <w:gridCol w:w="2207"/>
        <w:gridCol w:w="2207"/>
      </w:tblGrid>
      <w:tr w:rsidR="00ED1301" w14:paraId="2F306C28" w14:textId="77777777">
        <w:trPr>
          <w:trHeight w:val="640"/>
        </w:trPr>
        <w:tc>
          <w:tcPr>
            <w:tcW w:w="8828" w:type="dxa"/>
            <w:gridSpan w:val="4"/>
            <w:shd w:val="clear" w:color="auto" w:fill="70AD47"/>
            <w:vAlign w:val="center"/>
          </w:tcPr>
          <w:p w14:paraId="7D833FB8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SEGUIMIENTO A LA IMPLEMENTACIÓN DE ACCIONES DEL PLAN DE ACCIÓN DEL CONSEJO NACIONAL DEL AGUA - CNA 2023 - 2026</w:t>
            </w:r>
          </w:p>
        </w:tc>
      </w:tr>
      <w:tr w:rsidR="00ED1301" w14:paraId="3529F91C" w14:textId="77777777">
        <w:tc>
          <w:tcPr>
            <w:tcW w:w="2405" w:type="dxa"/>
            <w:shd w:val="clear" w:color="auto" w:fill="C5E0B3"/>
            <w:vAlign w:val="center"/>
          </w:tcPr>
          <w:p w14:paraId="6FB20D2D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Número de la acción:</w:t>
            </w:r>
          </w:p>
        </w:tc>
        <w:tc>
          <w:tcPr>
            <w:tcW w:w="6423" w:type="dxa"/>
            <w:gridSpan w:val="3"/>
            <w:vAlign w:val="center"/>
          </w:tcPr>
          <w:p w14:paraId="1CB05E9A" w14:textId="77777777" w:rsidR="00ED1301" w:rsidRDefault="00000000">
            <w:pPr>
              <w:jc w:val="center"/>
            </w:pPr>
            <w:r>
              <w:t>27</w:t>
            </w:r>
          </w:p>
        </w:tc>
      </w:tr>
      <w:tr w:rsidR="00ED1301" w14:paraId="64001E57" w14:textId="77777777">
        <w:tc>
          <w:tcPr>
            <w:tcW w:w="2405" w:type="dxa"/>
            <w:shd w:val="clear" w:color="auto" w:fill="C5E0B3"/>
            <w:vAlign w:val="center"/>
          </w:tcPr>
          <w:p w14:paraId="264685BC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Nombre de la acción:</w:t>
            </w:r>
          </w:p>
        </w:tc>
        <w:tc>
          <w:tcPr>
            <w:tcW w:w="6423" w:type="dxa"/>
            <w:gridSpan w:val="3"/>
            <w:vAlign w:val="center"/>
          </w:tcPr>
          <w:p w14:paraId="7A85399C" w14:textId="77777777" w:rsidR="00ED1301" w:rsidRDefault="00000000">
            <w:pPr>
              <w:jc w:val="center"/>
            </w:pPr>
            <w:r>
              <w:t>Adelantar acciones para la restauración de ecosistemas estratégicos de humedal</w:t>
            </w:r>
          </w:p>
        </w:tc>
      </w:tr>
      <w:tr w:rsidR="00ED1301" w14:paraId="11711198" w14:textId="77777777">
        <w:tc>
          <w:tcPr>
            <w:tcW w:w="2405" w:type="dxa"/>
            <w:shd w:val="clear" w:color="auto" w:fill="C5E0B3"/>
            <w:vAlign w:val="center"/>
          </w:tcPr>
          <w:p w14:paraId="7398D56E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Plazo de Ejecución:</w:t>
            </w:r>
          </w:p>
        </w:tc>
        <w:tc>
          <w:tcPr>
            <w:tcW w:w="2009" w:type="dxa"/>
            <w:vAlign w:val="center"/>
          </w:tcPr>
          <w:p w14:paraId="4940D765" w14:textId="77777777" w:rsidR="00ED1301" w:rsidRDefault="00000000">
            <w:pPr>
              <w:jc w:val="center"/>
            </w:pPr>
            <w:r>
              <w:t>2026</w:t>
            </w:r>
          </w:p>
        </w:tc>
        <w:tc>
          <w:tcPr>
            <w:tcW w:w="2207" w:type="dxa"/>
            <w:shd w:val="clear" w:color="auto" w:fill="C5E0B3"/>
            <w:vAlign w:val="center"/>
          </w:tcPr>
          <w:p w14:paraId="57941009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Entidad Líder</w:t>
            </w:r>
          </w:p>
        </w:tc>
        <w:tc>
          <w:tcPr>
            <w:tcW w:w="2207" w:type="dxa"/>
            <w:vAlign w:val="center"/>
          </w:tcPr>
          <w:p w14:paraId="66381B02" w14:textId="77777777" w:rsidR="00ED1301" w:rsidRDefault="00000000">
            <w:pPr>
              <w:jc w:val="center"/>
            </w:pPr>
            <w:r>
              <w:t>DBBSE</w:t>
            </w:r>
          </w:p>
        </w:tc>
      </w:tr>
      <w:tr w:rsidR="00ED1301" w14:paraId="76398753" w14:textId="77777777">
        <w:trPr>
          <w:trHeight w:val="855"/>
        </w:trPr>
        <w:tc>
          <w:tcPr>
            <w:tcW w:w="2405" w:type="dxa"/>
            <w:shd w:val="clear" w:color="auto" w:fill="C5E0B3"/>
            <w:vAlign w:val="center"/>
          </w:tcPr>
          <w:p w14:paraId="39BC9CFB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Porcentaje de avance:</w:t>
            </w:r>
          </w:p>
        </w:tc>
        <w:tc>
          <w:tcPr>
            <w:tcW w:w="2009" w:type="dxa"/>
            <w:vAlign w:val="center"/>
          </w:tcPr>
          <w:p w14:paraId="13DF1BD5" w14:textId="77777777" w:rsidR="00ED1301" w:rsidRDefault="00000000">
            <w:pPr>
              <w:jc w:val="center"/>
            </w:pPr>
            <w:r>
              <w:t>80 % (Corresponde a la elaboración de la guía de restauración de humedales)</w:t>
            </w:r>
          </w:p>
        </w:tc>
        <w:tc>
          <w:tcPr>
            <w:tcW w:w="2207" w:type="dxa"/>
            <w:shd w:val="clear" w:color="auto" w:fill="C5E0B3"/>
            <w:vAlign w:val="center"/>
          </w:tcPr>
          <w:p w14:paraId="713B7B44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Fecha estimada de finalización:</w:t>
            </w:r>
          </w:p>
        </w:tc>
        <w:tc>
          <w:tcPr>
            <w:tcW w:w="2207" w:type="dxa"/>
            <w:vAlign w:val="center"/>
          </w:tcPr>
          <w:p w14:paraId="11F4C516" w14:textId="77777777" w:rsidR="00ED1301" w:rsidRDefault="00000000">
            <w:pPr>
              <w:jc w:val="center"/>
            </w:pPr>
            <w:r>
              <w:t>Dic 2026</w:t>
            </w:r>
          </w:p>
        </w:tc>
      </w:tr>
      <w:tr w:rsidR="00ED1301" w14:paraId="3EB49535" w14:textId="77777777">
        <w:tc>
          <w:tcPr>
            <w:tcW w:w="2405" w:type="dxa"/>
            <w:shd w:val="clear" w:color="auto" w:fill="C5E0B3"/>
            <w:vAlign w:val="center"/>
          </w:tcPr>
          <w:p w14:paraId="18096D0C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Acciones desarrolladas:</w:t>
            </w:r>
          </w:p>
        </w:tc>
        <w:tc>
          <w:tcPr>
            <w:tcW w:w="6423" w:type="dxa"/>
            <w:gridSpan w:val="3"/>
            <w:vAlign w:val="center"/>
          </w:tcPr>
          <w:p w14:paraId="3CA91C6F" w14:textId="26674E2A" w:rsidR="00ED1301" w:rsidRDefault="00000000">
            <w:pPr>
              <w:jc w:val="both"/>
            </w:pPr>
            <w:r>
              <w:t>Se viene trabajando en la elaboración de la GUÍA PARA LA RESTAURACIÓN DE ECOSISTEMAS DE HUMEDAL EN COLOMBIA, a través de la retroalimentación con el grupo interno de trabajo y de la incorporación de recomendaciones de carácter técnico</w:t>
            </w:r>
            <w:r w:rsidR="004F3F77">
              <w:t xml:space="preserve"> y</w:t>
            </w:r>
            <w:r>
              <w:t xml:space="preserve"> ajuste en los contenidos</w:t>
            </w:r>
            <w:r w:rsidR="004F3F77">
              <w:t>.</w:t>
            </w:r>
          </w:p>
        </w:tc>
      </w:tr>
      <w:tr w:rsidR="00ED1301" w14:paraId="03481120" w14:textId="77777777">
        <w:tc>
          <w:tcPr>
            <w:tcW w:w="2405" w:type="dxa"/>
            <w:shd w:val="clear" w:color="auto" w:fill="C5E0B3"/>
            <w:vAlign w:val="center"/>
          </w:tcPr>
          <w:p w14:paraId="30CCE5A6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Productos alcanzados:</w:t>
            </w:r>
          </w:p>
        </w:tc>
        <w:tc>
          <w:tcPr>
            <w:tcW w:w="6423" w:type="dxa"/>
            <w:gridSpan w:val="3"/>
            <w:vAlign w:val="center"/>
          </w:tcPr>
          <w:p w14:paraId="3F92F183" w14:textId="77777777" w:rsidR="00ED1301" w:rsidRDefault="00000000">
            <w:pPr>
              <w:jc w:val="both"/>
            </w:pPr>
            <w:r>
              <w:t>Se cuenta con el documento retroalimentado de la GUÍA PARA LA RESTAURACIÓN DE ECOSISTEMAS DE HUMEDAL EN COLOMBIA.</w:t>
            </w:r>
          </w:p>
        </w:tc>
      </w:tr>
      <w:tr w:rsidR="00ED1301" w14:paraId="4669C446" w14:textId="77777777">
        <w:tc>
          <w:tcPr>
            <w:tcW w:w="2405" w:type="dxa"/>
            <w:shd w:val="clear" w:color="auto" w:fill="C5E0B3"/>
            <w:vAlign w:val="center"/>
          </w:tcPr>
          <w:p w14:paraId="7EC5A6A1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Justificación en caso de NO cumplir con la entrega del producto en el plazo fijado en el Plan de Acción del CNA</w:t>
            </w:r>
          </w:p>
        </w:tc>
        <w:tc>
          <w:tcPr>
            <w:tcW w:w="6423" w:type="dxa"/>
            <w:gridSpan w:val="3"/>
            <w:vAlign w:val="center"/>
          </w:tcPr>
          <w:p w14:paraId="7F965C8F" w14:textId="77777777" w:rsidR="00ED1301" w:rsidRDefault="00000000">
            <w:pPr>
              <w:jc w:val="center"/>
            </w:pPr>
            <w:r>
              <w:t>No aplica</w:t>
            </w:r>
          </w:p>
        </w:tc>
      </w:tr>
      <w:tr w:rsidR="00ED1301" w14:paraId="690E2CCD" w14:textId="77777777">
        <w:tc>
          <w:tcPr>
            <w:tcW w:w="2405" w:type="dxa"/>
            <w:shd w:val="clear" w:color="auto" w:fill="C5E0B3"/>
            <w:vAlign w:val="center"/>
          </w:tcPr>
          <w:p w14:paraId="629B81AD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Entidades con las que se articularon acciones:</w:t>
            </w:r>
          </w:p>
        </w:tc>
        <w:tc>
          <w:tcPr>
            <w:tcW w:w="6423" w:type="dxa"/>
            <w:gridSpan w:val="3"/>
            <w:vAlign w:val="center"/>
          </w:tcPr>
          <w:p w14:paraId="02CAB84C" w14:textId="77777777" w:rsidR="00ED1301" w:rsidRDefault="00000000"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</w:t>
            </w:r>
            <w:r>
              <w:t>Orden nacional: (</w:t>
            </w:r>
            <w:proofErr w:type="spellStart"/>
            <w:r>
              <w:t>Minambiente</w:t>
            </w:r>
            <w:proofErr w:type="spellEnd"/>
            <w:r>
              <w:t xml:space="preserve"> [DAMCRA, DGIRH], Institutos de investigación (INVEMAR, IIAP, IDEAM, SINCHI, PNN).</w:t>
            </w:r>
          </w:p>
          <w:p w14:paraId="360CE50C" w14:textId="77777777" w:rsidR="00ED1301" w:rsidRDefault="00000000">
            <w:pPr>
              <w:spacing w:before="260"/>
              <w:ind w:right="100"/>
              <w:jc w:val="both"/>
            </w:pPr>
            <w:r>
              <w:t>Orden regional: (PNN, CAR, AUTORIDADES DE GRANDES CENTROS URBANOS Y DE DISTRITOS ESPECIALES)</w:t>
            </w:r>
          </w:p>
          <w:p w14:paraId="27BBC1FF" w14:textId="77777777" w:rsidR="00ED1301" w:rsidRDefault="00ED1301">
            <w:pPr>
              <w:jc w:val="center"/>
              <w:rPr>
                <w:b/>
                <w:bCs/>
              </w:rPr>
            </w:pPr>
          </w:p>
        </w:tc>
      </w:tr>
      <w:tr w:rsidR="00ED1301" w14:paraId="0CDA9D29" w14:textId="77777777">
        <w:tc>
          <w:tcPr>
            <w:tcW w:w="2405" w:type="dxa"/>
            <w:shd w:val="clear" w:color="auto" w:fill="C5E0B3"/>
            <w:vAlign w:val="center"/>
          </w:tcPr>
          <w:p w14:paraId="5FD99428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Nombre de quien reporta:</w:t>
            </w:r>
          </w:p>
        </w:tc>
        <w:tc>
          <w:tcPr>
            <w:tcW w:w="6423" w:type="dxa"/>
            <w:gridSpan w:val="3"/>
            <w:vAlign w:val="center"/>
          </w:tcPr>
          <w:p w14:paraId="39159AA6" w14:textId="6F374019" w:rsidR="00ED1301" w:rsidRDefault="00000000">
            <w:pPr>
              <w:jc w:val="center"/>
            </w:pPr>
            <w:r>
              <w:t xml:space="preserve">Natalia María </w:t>
            </w:r>
            <w:r w:rsidR="004F3F77">
              <w:t>Ramírez</w:t>
            </w:r>
          </w:p>
        </w:tc>
      </w:tr>
      <w:tr w:rsidR="00ED1301" w14:paraId="77CFD7C4" w14:textId="77777777">
        <w:tc>
          <w:tcPr>
            <w:tcW w:w="2405" w:type="dxa"/>
            <w:shd w:val="clear" w:color="auto" w:fill="C5E0B3"/>
            <w:vAlign w:val="center"/>
          </w:tcPr>
          <w:p w14:paraId="39CBF2FB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Fecha del reporte:</w:t>
            </w:r>
          </w:p>
        </w:tc>
        <w:tc>
          <w:tcPr>
            <w:tcW w:w="6423" w:type="dxa"/>
            <w:gridSpan w:val="3"/>
            <w:vAlign w:val="center"/>
          </w:tcPr>
          <w:p w14:paraId="60354CCA" w14:textId="77777777" w:rsidR="00ED1301" w:rsidRDefault="00000000">
            <w:pPr>
              <w:jc w:val="center"/>
            </w:pPr>
            <w:r>
              <w:t>12/03/2026</w:t>
            </w:r>
          </w:p>
        </w:tc>
      </w:tr>
      <w:tr w:rsidR="00ED1301" w14:paraId="5C11A8E9" w14:textId="77777777">
        <w:tc>
          <w:tcPr>
            <w:tcW w:w="2405" w:type="dxa"/>
            <w:shd w:val="clear" w:color="auto" w:fill="C5E0B3"/>
            <w:vAlign w:val="center"/>
          </w:tcPr>
          <w:p w14:paraId="7B957A1A" w14:textId="77777777" w:rsidR="00ED130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Soportes de cumplimiento (Anexos)</w:t>
            </w:r>
          </w:p>
        </w:tc>
        <w:tc>
          <w:tcPr>
            <w:tcW w:w="6423" w:type="dxa"/>
            <w:gridSpan w:val="3"/>
            <w:vAlign w:val="center"/>
          </w:tcPr>
          <w:p w14:paraId="307A3A0C" w14:textId="6199951F" w:rsidR="00ED1301" w:rsidRDefault="00ED1301">
            <w:pPr>
              <w:jc w:val="center"/>
            </w:pPr>
          </w:p>
        </w:tc>
      </w:tr>
    </w:tbl>
    <w:p w14:paraId="2C89E895" w14:textId="77777777" w:rsidR="00ED1301" w:rsidRDefault="00ED1301">
      <w:pPr>
        <w:jc w:val="center"/>
        <w:rPr>
          <w:b/>
          <w:bCs/>
        </w:rPr>
      </w:pPr>
    </w:p>
    <w:p w14:paraId="41AC7239" w14:textId="77777777" w:rsidR="00ED1301" w:rsidRDefault="00ED1301">
      <w:pPr>
        <w:jc w:val="both"/>
        <w:rPr>
          <w:b/>
          <w:bCs/>
        </w:rPr>
      </w:pPr>
    </w:p>
    <w:p w14:paraId="0FA6C33C" w14:textId="77777777" w:rsidR="00ED1301" w:rsidRDefault="00000000">
      <w:pPr>
        <w:jc w:val="both"/>
      </w:pPr>
      <w:r>
        <w:t>Enlace de descarga de este formato editable:</w:t>
      </w:r>
    </w:p>
    <w:p w14:paraId="0B9C9610" w14:textId="77777777" w:rsidR="00ED1301" w:rsidRDefault="00000000">
      <w:pPr>
        <w:jc w:val="both"/>
        <w:rPr>
          <w:b/>
          <w:bCs/>
        </w:rPr>
      </w:pPr>
      <w:hyperlink r:id="rId7">
        <w:r>
          <w:rPr>
            <w:b/>
            <w:bCs/>
            <w:color w:val="0563C1"/>
            <w:u w:val="single"/>
          </w:rPr>
          <w:t>https://drive.google.com/drive/u/0/folders/1CSYV9GVmYqNHlRQXx2ClWV7nZ9lZGVCa</w:t>
        </w:r>
      </w:hyperlink>
      <w:r>
        <w:rPr>
          <w:b/>
          <w:bCs/>
        </w:rPr>
        <w:t xml:space="preserve"> </w:t>
      </w:r>
    </w:p>
    <w:sectPr w:rsidR="00ED1301">
      <w:headerReference w:type="default" r:id="rId8"/>
      <w:footerReference w:type="default" r:id="rId9"/>
      <w:pgSz w:w="12240" w:h="15840"/>
      <w:pgMar w:top="212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33A9F7" w14:textId="77777777" w:rsidR="00BA370E" w:rsidRDefault="00BA370E">
      <w:pPr>
        <w:spacing w:after="0" w:line="240" w:lineRule="auto"/>
      </w:pPr>
      <w:r>
        <w:separator/>
      </w:r>
    </w:p>
  </w:endnote>
  <w:endnote w:type="continuationSeparator" w:id="0">
    <w:p w14:paraId="150ECE02" w14:textId="77777777" w:rsidR="00BA370E" w:rsidRDefault="00BA37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A2102DA-6E59-4F69-9F73-0C6660239E3E}"/>
    <w:embedBold r:id="rId2" w:fontKey="{4B05B024-4870-4BE9-8D41-381262F0F1A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1ABE3C50-5F0C-4091-90F1-E2EAE12CA540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D9CB174A-297E-4340-BD3D-11BFD8BC5766}"/>
    <w:embedBold r:id="rId5" w:fontKey="{A4783FAF-05D9-40E0-9DC3-10353D616D69}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2D0F694C-2AC0-4BC7-86FB-F4F390B732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26973C" w14:textId="77777777" w:rsidR="00ED130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rFonts w:ascii="Verdana" w:eastAsia="Verdana" w:hAnsi="Verdana" w:cs="Verdana"/>
        <w:color w:val="000000"/>
        <w:sz w:val="18"/>
        <w:szCs w:val="18"/>
      </w:rPr>
    </w:pPr>
    <w:r>
      <w:rPr>
        <w:rFonts w:ascii="Verdana" w:eastAsia="Verdana" w:hAnsi="Verdana" w:cs="Verdana"/>
        <w:color w:val="000000"/>
        <w:sz w:val="18"/>
        <w:szCs w:val="18"/>
      </w:rPr>
      <w:t xml:space="preserve">Página </w:t>
    </w:r>
    <w:r>
      <w:rPr>
        <w:rFonts w:ascii="Verdana" w:eastAsia="Verdana" w:hAnsi="Verdana" w:cs="Verdana"/>
        <w:color w:val="000000"/>
        <w:sz w:val="18"/>
        <w:szCs w:val="18"/>
      </w:rPr>
      <w:fldChar w:fldCharType="begin"/>
    </w:r>
    <w:r>
      <w:rPr>
        <w:rFonts w:ascii="Verdana" w:eastAsia="Verdana" w:hAnsi="Verdana" w:cs="Verdana"/>
        <w:color w:val="000000"/>
        <w:sz w:val="18"/>
        <w:szCs w:val="18"/>
      </w:rPr>
      <w:instrText>PAGE</w:instrText>
    </w:r>
    <w:r>
      <w:rPr>
        <w:rFonts w:ascii="Verdana" w:eastAsia="Verdana" w:hAnsi="Verdana" w:cs="Verdana"/>
        <w:color w:val="000000"/>
        <w:sz w:val="18"/>
        <w:szCs w:val="18"/>
      </w:rPr>
      <w:fldChar w:fldCharType="separate"/>
    </w:r>
    <w:r w:rsidR="003B5639">
      <w:rPr>
        <w:rFonts w:ascii="Verdana" w:eastAsia="Verdana" w:hAnsi="Verdana" w:cs="Verdana"/>
        <w:noProof/>
        <w:color w:val="000000"/>
        <w:sz w:val="18"/>
        <w:szCs w:val="18"/>
      </w:rPr>
      <w:t>1</w:t>
    </w:r>
    <w:r>
      <w:rPr>
        <w:rFonts w:ascii="Verdana" w:eastAsia="Verdana" w:hAnsi="Verdana" w:cs="Verdana"/>
        <w:color w:val="000000"/>
        <w:sz w:val="18"/>
        <w:szCs w:val="18"/>
      </w:rPr>
      <w:fldChar w:fldCharType="end"/>
    </w:r>
    <w:r>
      <w:rPr>
        <w:rFonts w:ascii="Verdana" w:eastAsia="Verdana" w:hAnsi="Verdana" w:cs="Verdana"/>
        <w:color w:val="000000"/>
        <w:sz w:val="18"/>
        <w:szCs w:val="18"/>
      </w:rPr>
      <w:t xml:space="preserve"> | </w:t>
    </w:r>
    <w:r>
      <w:rPr>
        <w:rFonts w:ascii="Verdana" w:eastAsia="Verdana" w:hAnsi="Verdana" w:cs="Verdana"/>
        <w:color w:val="000000"/>
        <w:sz w:val="18"/>
        <w:szCs w:val="18"/>
      </w:rPr>
      <w:fldChar w:fldCharType="begin"/>
    </w:r>
    <w:r>
      <w:rPr>
        <w:rFonts w:ascii="Verdana" w:eastAsia="Verdana" w:hAnsi="Verdana" w:cs="Verdana"/>
        <w:color w:val="000000"/>
        <w:sz w:val="18"/>
        <w:szCs w:val="18"/>
      </w:rPr>
      <w:instrText>NUMPAGES</w:instrText>
    </w:r>
    <w:r>
      <w:rPr>
        <w:rFonts w:ascii="Verdana" w:eastAsia="Verdana" w:hAnsi="Verdana" w:cs="Verdana"/>
        <w:color w:val="000000"/>
        <w:sz w:val="18"/>
        <w:szCs w:val="18"/>
      </w:rPr>
      <w:fldChar w:fldCharType="separate"/>
    </w:r>
    <w:r w:rsidR="003B5639">
      <w:rPr>
        <w:rFonts w:ascii="Verdana" w:eastAsia="Verdana" w:hAnsi="Verdana" w:cs="Verdana"/>
        <w:noProof/>
        <w:color w:val="000000"/>
        <w:sz w:val="18"/>
        <w:szCs w:val="18"/>
      </w:rPr>
      <w:t>2</w:t>
    </w:r>
    <w:r>
      <w:rPr>
        <w:rFonts w:ascii="Verdana" w:eastAsia="Verdana" w:hAnsi="Verdana" w:cs="Verdana"/>
        <w:color w:val="000000"/>
        <w:sz w:val="18"/>
        <w:szCs w:val="18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0F104986" wp14:editId="7EE1412A">
              <wp:simplePos x="0" y="0"/>
              <wp:positionH relativeFrom="column">
                <wp:posOffset>-425766</wp:posOffset>
              </wp:positionH>
              <wp:positionV relativeFrom="paragraph">
                <wp:posOffset>-166686</wp:posOffset>
              </wp:positionV>
              <wp:extent cx="5467350" cy="1007745"/>
              <wp:effectExtent l="0" t="0" r="0" b="0"/>
              <wp:wrapNone/>
              <wp:docPr id="2099293522" name="Rectángulo 20992935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17088" y="3280890"/>
                        <a:ext cx="5457825" cy="998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28DDDE6" w14:textId="77777777" w:rsidR="00ED1301" w:rsidRDefault="00000000">
                          <w:pPr>
                            <w:spacing w:after="0"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>________________________________________________________________________</w:t>
                          </w:r>
                        </w:p>
                        <w:p w14:paraId="37867AED" w14:textId="77777777" w:rsidR="00ED1301" w:rsidRDefault="00000000">
                          <w:pPr>
                            <w:spacing w:after="0"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Verdana" w:eastAsia="Verdana" w:hAnsi="Verdana" w:cs="Verdana"/>
                              <w:b/>
                              <w:color w:val="000000"/>
                              <w:sz w:val="18"/>
                            </w:rPr>
                            <w:t>Ministerio de Ambiente y Desarrollo Sostenible</w:t>
                          </w:r>
                        </w:p>
                        <w:p w14:paraId="3D269CAE" w14:textId="77777777" w:rsidR="00ED1301" w:rsidRDefault="00000000">
                          <w:pPr>
                            <w:spacing w:after="0"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Verdana" w:eastAsia="Verdana" w:hAnsi="Verdana" w:cs="Verdana"/>
                              <w:color w:val="000000"/>
                              <w:sz w:val="18"/>
                            </w:rPr>
                            <w:t xml:space="preserve">Dirección: Calle 37 #8 - 40, Bogotá D.C., Colombia </w:t>
                          </w:r>
                        </w:p>
                        <w:p w14:paraId="0D559D19" w14:textId="77777777" w:rsidR="00ED1301" w:rsidRDefault="00000000">
                          <w:pPr>
                            <w:spacing w:after="0"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Verdana" w:eastAsia="Verdana" w:hAnsi="Verdana" w:cs="Verdana"/>
                              <w:color w:val="000000"/>
                              <w:sz w:val="18"/>
                            </w:rPr>
                            <w:t>Conmutador: (+57) 601 332 3400 - 3133463676</w:t>
                          </w:r>
                        </w:p>
                        <w:p w14:paraId="2878926A" w14:textId="77777777" w:rsidR="00ED1301" w:rsidRDefault="00000000">
                          <w:pPr>
                            <w:spacing w:after="0"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Verdana" w:eastAsia="Verdana" w:hAnsi="Verdana" w:cs="Verdana"/>
                              <w:color w:val="000000"/>
                              <w:sz w:val="18"/>
                            </w:rPr>
                            <w:t>Línea Gratuita: (+57) 01 8000 919301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-425766</wp:posOffset>
              </wp:positionH>
              <wp:positionV relativeFrom="paragraph">
                <wp:posOffset>-166686</wp:posOffset>
              </wp:positionV>
              <wp:extent cx="5467350" cy="1007745"/>
              <wp:effectExtent b="0" l="0" r="0" t="0"/>
              <wp:wrapNone/>
              <wp:docPr id="2099293522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67350" cy="10077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2184C1D9" w14:textId="77777777" w:rsidR="00ED1301" w:rsidRDefault="00ED130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rFonts w:ascii="Verdana" w:eastAsia="Verdana" w:hAnsi="Verdana" w:cs="Verdana"/>
        <w:color w:val="000000"/>
        <w:sz w:val="18"/>
        <w:szCs w:val="18"/>
      </w:rPr>
    </w:pPr>
  </w:p>
  <w:p w14:paraId="7D0D6EA1" w14:textId="77777777" w:rsidR="00ED1301" w:rsidRDefault="00ED130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C33998" w14:textId="77777777" w:rsidR="00BA370E" w:rsidRDefault="00BA370E">
      <w:pPr>
        <w:spacing w:after="0" w:line="240" w:lineRule="auto"/>
      </w:pPr>
      <w:r>
        <w:separator/>
      </w:r>
    </w:p>
  </w:footnote>
  <w:footnote w:type="continuationSeparator" w:id="0">
    <w:p w14:paraId="07F01E63" w14:textId="77777777" w:rsidR="00BA370E" w:rsidRDefault="00BA37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E388D4" w14:textId="77777777" w:rsidR="00ED130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0F482AE" wp14:editId="0F4617EB">
          <wp:simplePos x="0" y="0"/>
          <wp:positionH relativeFrom="column">
            <wp:posOffset>-1057274</wp:posOffset>
          </wp:positionH>
          <wp:positionV relativeFrom="paragraph">
            <wp:posOffset>-400684</wp:posOffset>
          </wp:positionV>
          <wp:extent cx="7756896" cy="10051011"/>
          <wp:effectExtent l="0" t="0" r="0" b="0"/>
          <wp:wrapNone/>
          <wp:docPr id="2099293523" name="image2.png" descr="Imagen que contiene Interfaz de usuario gráfica&#10;&#10;El contenido generado por IA puede ser incorrec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Imagen que contiene Interfaz de usuario gráfica&#10;&#10;El contenido generado por IA puede ser incorrecto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56896" cy="1005101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1301"/>
    <w:rsid w:val="00106A3E"/>
    <w:rsid w:val="003B5639"/>
    <w:rsid w:val="004F3F77"/>
    <w:rsid w:val="00BA370E"/>
    <w:rsid w:val="00C879D9"/>
    <w:rsid w:val="00ED1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684F10"/>
  <w15:docId w15:val="{9DD002A9-A9EC-4F88-92F2-F4367DA069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styleId="Tablaconcuadrcula">
    <w:name w:val="Table Grid"/>
    <w:basedOn w:val="Tablanormal"/>
    <w:uiPriority w:val="39"/>
    <w:rsid w:val="00526A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B214CC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950EB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0EBE"/>
  </w:style>
  <w:style w:type="paragraph" w:styleId="Piedepgina">
    <w:name w:val="footer"/>
    <w:basedOn w:val="Normal"/>
    <w:link w:val="PiedepginaCar"/>
    <w:uiPriority w:val="99"/>
    <w:unhideWhenUsed/>
    <w:rsid w:val="00950EB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0EBE"/>
  </w:style>
  <w:style w:type="character" w:styleId="Hipervnculo">
    <w:name w:val="Hyperlink"/>
    <w:basedOn w:val="Fuentedeprrafopredeter"/>
    <w:uiPriority w:val="99"/>
    <w:unhideWhenUsed/>
    <w:rsid w:val="009B1327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9B1327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u/0/folders/1CSYV9GVmYqNHlRQXx2ClWV7nZ9lZGVCa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6lKh02rawoI6dPNMnjYfERuL7g==">CgMxLjA4AHIhMXd2OGJIMy0wTlpPdm5jbkM4Q1hDSDkzM1pYZHVlX3lW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255</Words>
  <Characters>1404</Characters>
  <Application>Microsoft Office Word</Application>
  <DocSecurity>0</DocSecurity>
  <Lines>11</Lines>
  <Paragraphs>3</Paragraphs>
  <ScaleCrop>false</ScaleCrop>
  <Company/>
  <LinksUpToDate>false</LinksUpToDate>
  <CharactersWithSpaces>1656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Luz Francy Navarro Cuervo</dc:creator>
  <cp:lastModifiedBy>Oscar Hernan Manrique Betancourt</cp:lastModifiedBy>
  <cp:revision>7</cp:revision>
  <dcterms:created xsi:type="dcterms:W3CDTF">2026-03-13T22:10:00Z</dcterms:created>
  <dcterms:modified xsi:type="dcterms:W3CDTF">2026-03-13T22:31:00Z</dcterms:modified>
</cp:coreProperties>
</file>